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D671" w14:textId="57DE7E00" w:rsidR="00791D85" w:rsidRDefault="0029711E" w:rsidP="0029711E">
      <w:pPr>
        <w:ind w:firstLine="709"/>
        <w:jc w:val="center"/>
        <w:rPr>
          <w:sz w:val="28"/>
          <w:szCs w:val="28"/>
        </w:rPr>
      </w:pPr>
      <w:r w:rsidRPr="0029711E">
        <w:rPr>
          <w:b/>
          <w:caps/>
        </w:rPr>
        <w:t>Система ансамблевого прогноза параметров радиационной обстановки для задач аварийного реагирования</w:t>
      </w:r>
    </w:p>
    <w:p w14:paraId="194780E6" w14:textId="3D8A1F29" w:rsidR="00791D85" w:rsidRDefault="00791D85" w:rsidP="00791D85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 xml:space="preserve">Р.Ю. </w:t>
      </w:r>
      <w:r w:rsidRPr="00791D85">
        <w:rPr>
          <w:b w:val="0"/>
          <w:sz w:val="28"/>
          <w:szCs w:val="28"/>
          <w:u w:val="single"/>
        </w:rPr>
        <w:t>Игнатов</w:t>
      </w:r>
      <w:r>
        <w:rPr>
          <w:b w:val="0"/>
          <w:sz w:val="28"/>
          <w:szCs w:val="28"/>
          <w:u w:val="single"/>
          <w:vertAlign w:val="superscript"/>
        </w:rPr>
        <w:t>1</w:t>
      </w:r>
      <w:r w:rsidRPr="00CB2D79">
        <w:rPr>
          <w:b w:val="0"/>
          <w:sz w:val="28"/>
          <w:szCs w:val="28"/>
        </w:rPr>
        <w:t>, К.Г.</w:t>
      </w:r>
      <w:r>
        <w:rPr>
          <w:b w:val="0"/>
          <w:sz w:val="28"/>
          <w:szCs w:val="28"/>
          <w:u w:val="single"/>
        </w:rPr>
        <w:t xml:space="preserve"> </w:t>
      </w:r>
      <w:r w:rsidRPr="00791D85">
        <w:rPr>
          <w:b w:val="0"/>
          <w:sz w:val="28"/>
          <w:szCs w:val="28"/>
        </w:rPr>
        <w:t>Рубинштейн</w:t>
      </w:r>
      <w:r>
        <w:rPr>
          <w:b w:val="0"/>
          <w:sz w:val="28"/>
          <w:szCs w:val="28"/>
          <w:vertAlign w:val="superscript"/>
        </w:rPr>
        <w:t>1</w:t>
      </w:r>
      <w:r w:rsidR="002267D2" w:rsidRPr="002C5879">
        <w:rPr>
          <w:b w:val="0"/>
          <w:sz w:val="28"/>
          <w:szCs w:val="28"/>
          <w:vertAlign w:val="superscript"/>
        </w:rPr>
        <w:t>,2</w:t>
      </w:r>
      <w:r w:rsidRPr="00791D8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М.М. </w:t>
      </w:r>
      <w:r w:rsidRPr="00791D85">
        <w:rPr>
          <w:b w:val="0"/>
          <w:sz w:val="28"/>
          <w:szCs w:val="28"/>
        </w:rPr>
        <w:t>Курбатова</w:t>
      </w:r>
      <w:r>
        <w:rPr>
          <w:b w:val="0"/>
          <w:sz w:val="28"/>
          <w:szCs w:val="28"/>
          <w:vertAlign w:val="superscript"/>
        </w:rPr>
        <w:t>1</w:t>
      </w:r>
      <w:r w:rsidR="002267D2" w:rsidRPr="002C5879">
        <w:rPr>
          <w:b w:val="0"/>
          <w:sz w:val="28"/>
          <w:szCs w:val="28"/>
          <w:vertAlign w:val="superscript"/>
        </w:rPr>
        <w:t>,2</w:t>
      </w:r>
      <w:r w:rsidRPr="00791D8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А.А. </w:t>
      </w:r>
      <w:r w:rsidRPr="00791D85">
        <w:rPr>
          <w:b w:val="0"/>
          <w:sz w:val="28"/>
          <w:szCs w:val="28"/>
        </w:rPr>
        <w:t>Киселёв</w:t>
      </w:r>
      <w:r>
        <w:rPr>
          <w:b w:val="0"/>
          <w:sz w:val="28"/>
          <w:szCs w:val="28"/>
          <w:vertAlign w:val="superscript"/>
        </w:rPr>
        <w:t>1</w:t>
      </w:r>
      <w:r w:rsidRPr="00791D8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М.А. </w:t>
      </w:r>
      <w:r w:rsidRPr="00791D85">
        <w:rPr>
          <w:b w:val="0"/>
          <w:sz w:val="28"/>
          <w:szCs w:val="28"/>
        </w:rPr>
        <w:t>Толс</w:t>
      </w:r>
      <w:r>
        <w:rPr>
          <w:b w:val="0"/>
          <w:sz w:val="28"/>
          <w:szCs w:val="28"/>
        </w:rPr>
        <w:t>т</w:t>
      </w:r>
      <w:r w:rsidRPr="00791D85">
        <w:rPr>
          <w:b w:val="0"/>
          <w:sz w:val="28"/>
          <w:szCs w:val="28"/>
        </w:rPr>
        <w:t>ых</w:t>
      </w:r>
      <w:r>
        <w:rPr>
          <w:b w:val="0"/>
          <w:sz w:val="28"/>
          <w:szCs w:val="28"/>
          <w:vertAlign w:val="superscript"/>
        </w:rPr>
        <w:t>2</w:t>
      </w:r>
      <w:r w:rsidR="002267D2">
        <w:rPr>
          <w:b w:val="0"/>
          <w:sz w:val="28"/>
          <w:szCs w:val="28"/>
        </w:rPr>
        <w:t>, В.Г.Мизяк</w:t>
      </w:r>
      <w:r w:rsidR="00864E92">
        <w:rPr>
          <w:b w:val="0"/>
          <w:sz w:val="28"/>
          <w:szCs w:val="28"/>
          <w:vertAlign w:val="superscript"/>
        </w:rPr>
        <w:t>2</w:t>
      </w:r>
    </w:p>
    <w:p w14:paraId="6728B4D8" w14:textId="77777777" w:rsidR="00791D85" w:rsidRPr="00EB416B" w:rsidRDefault="00791D85" w:rsidP="00791D85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1</w:t>
      </w:r>
      <w:r>
        <w:rPr>
          <w:i/>
          <w:szCs w:val="28"/>
        </w:rPr>
        <w:t>ИБРАЭ РАН</w:t>
      </w:r>
      <w:r w:rsidRPr="00EB416B">
        <w:rPr>
          <w:i/>
          <w:szCs w:val="28"/>
        </w:rPr>
        <w:t xml:space="preserve">, г. </w:t>
      </w:r>
      <w:r>
        <w:rPr>
          <w:i/>
          <w:szCs w:val="28"/>
        </w:rPr>
        <w:t>Москва</w:t>
      </w:r>
      <w:r w:rsidRPr="00EB416B">
        <w:rPr>
          <w:i/>
          <w:szCs w:val="28"/>
        </w:rPr>
        <w:t>,</w:t>
      </w:r>
    </w:p>
    <w:p w14:paraId="1FAEB2A4" w14:textId="2A664D90" w:rsidR="00791D85" w:rsidRDefault="00791D85" w:rsidP="00791D85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2</w:t>
      </w:r>
      <w:r>
        <w:rPr>
          <w:i/>
          <w:szCs w:val="28"/>
        </w:rPr>
        <w:t>ФГБУ «ГИДРОМЕТЦЕНТР РОССИИ»,</w:t>
      </w:r>
      <w:r w:rsidRPr="00EB416B">
        <w:rPr>
          <w:i/>
          <w:szCs w:val="28"/>
        </w:rPr>
        <w:t xml:space="preserve"> г. </w:t>
      </w:r>
      <w:r>
        <w:rPr>
          <w:i/>
          <w:szCs w:val="28"/>
        </w:rPr>
        <w:t>Москва</w:t>
      </w:r>
    </w:p>
    <w:p w14:paraId="0C07EDD6" w14:textId="77777777" w:rsidR="00791D85" w:rsidRDefault="00791D85" w:rsidP="00791D85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8" w:history="1">
        <w:r w:rsidRPr="00F32463">
          <w:rPr>
            <w:rStyle w:val="a9"/>
            <w:i/>
            <w:lang w:val="en-US"/>
          </w:rPr>
          <w:t>prognozist</w:t>
        </w:r>
        <w:r w:rsidRPr="00F32463">
          <w:rPr>
            <w:rStyle w:val="a9"/>
            <w:i/>
          </w:rPr>
          <w:t>@</w:t>
        </w:r>
        <w:r w:rsidRPr="00F32463">
          <w:rPr>
            <w:rStyle w:val="a9"/>
            <w:i/>
            <w:lang w:val="en-US"/>
          </w:rPr>
          <w:t>gmail</w:t>
        </w:r>
        <w:r w:rsidRPr="00F32463">
          <w:rPr>
            <w:rStyle w:val="a9"/>
            <w:i/>
          </w:rPr>
          <w:t>.</w:t>
        </w:r>
        <w:r w:rsidRPr="00F32463">
          <w:rPr>
            <w:rStyle w:val="a9"/>
            <w:i/>
            <w:lang w:val="en-US"/>
          </w:rPr>
          <w:t>com</w:t>
        </w:r>
      </w:hyperlink>
    </w:p>
    <w:p w14:paraId="273BDD52" w14:textId="77777777" w:rsidR="00791D85" w:rsidRDefault="00791D85" w:rsidP="00A033D8"/>
    <w:p w14:paraId="0B24B0DC" w14:textId="6095DB23" w:rsidR="0005661A" w:rsidRDefault="00CB2D79" w:rsidP="00CB2D79">
      <w:pPr>
        <w:ind w:firstLine="709"/>
        <w:jc w:val="both"/>
        <w:rPr>
          <w:szCs w:val="28"/>
        </w:rPr>
      </w:pPr>
      <w:r w:rsidRPr="00FC24D1">
        <w:rPr>
          <w:szCs w:val="28"/>
        </w:rPr>
        <w:t xml:space="preserve">В случае возникновения </w:t>
      </w:r>
      <w:r w:rsidR="00C06FC1">
        <w:rPr>
          <w:szCs w:val="28"/>
        </w:rPr>
        <w:t xml:space="preserve">аварийных </w:t>
      </w:r>
      <w:r w:rsidRPr="00FC24D1">
        <w:rPr>
          <w:szCs w:val="28"/>
        </w:rPr>
        <w:t>усл</w:t>
      </w:r>
      <w:r w:rsidR="00C06FC1">
        <w:rPr>
          <w:szCs w:val="28"/>
        </w:rPr>
        <w:t>овий, которые могут</w:t>
      </w:r>
      <w:r w:rsidRPr="00FC24D1">
        <w:rPr>
          <w:szCs w:val="28"/>
        </w:rPr>
        <w:t xml:space="preserve"> привести к выбросу радиоакт</w:t>
      </w:r>
      <w:r w:rsidR="00C06FC1">
        <w:rPr>
          <w:szCs w:val="28"/>
        </w:rPr>
        <w:t xml:space="preserve">ивных веществ в атмосферу, для оценки степени опасности необходим максимально надежный </w:t>
      </w:r>
      <w:r w:rsidRPr="00FC24D1">
        <w:rPr>
          <w:szCs w:val="28"/>
        </w:rPr>
        <w:t xml:space="preserve">прогноз </w:t>
      </w:r>
      <w:r w:rsidR="0047707B">
        <w:rPr>
          <w:szCs w:val="28"/>
        </w:rPr>
        <w:t>ра</w:t>
      </w:r>
      <w:r w:rsidR="00417046">
        <w:rPr>
          <w:szCs w:val="28"/>
        </w:rPr>
        <w:t>спространения и доз облучения населения</w:t>
      </w:r>
      <w:r w:rsidRPr="00CB2D79">
        <w:rPr>
          <w:szCs w:val="28"/>
        </w:rPr>
        <w:t xml:space="preserve">. </w:t>
      </w:r>
      <w:r w:rsidR="00417046">
        <w:rPr>
          <w:szCs w:val="28"/>
        </w:rPr>
        <w:t xml:space="preserve">До аварии на АЭС Фукусима-1 </w:t>
      </w:r>
      <w:r w:rsidR="00CB1F81">
        <w:rPr>
          <w:szCs w:val="28"/>
        </w:rPr>
        <w:t xml:space="preserve">для </w:t>
      </w:r>
      <w:r w:rsidR="001D3D9A">
        <w:rPr>
          <w:szCs w:val="28"/>
        </w:rPr>
        <w:t>таких расчётов использовал</w:t>
      </w:r>
      <w:r w:rsidRPr="00CB2D79">
        <w:rPr>
          <w:szCs w:val="28"/>
        </w:rPr>
        <w:t xml:space="preserve">ся </w:t>
      </w:r>
      <w:r w:rsidR="00CB1F81">
        <w:rPr>
          <w:szCs w:val="28"/>
        </w:rPr>
        <w:t>в основном</w:t>
      </w:r>
      <w:r w:rsidRPr="00CB2D79">
        <w:rPr>
          <w:szCs w:val="28"/>
        </w:rPr>
        <w:t xml:space="preserve"> детерминирова</w:t>
      </w:r>
      <w:r w:rsidR="00C06FC1">
        <w:rPr>
          <w:szCs w:val="28"/>
        </w:rPr>
        <w:t xml:space="preserve">нный прогноз </w:t>
      </w:r>
      <w:r w:rsidR="00CB1F81">
        <w:rPr>
          <w:szCs w:val="28"/>
        </w:rPr>
        <w:t>от параметров источника до доз на селение,</w:t>
      </w:r>
      <w:r w:rsidR="002F6923">
        <w:rPr>
          <w:szCs w:val="28"/>
        </w:rPr>
        <w:t xml:space="preserve"> который по мере поступления дополнительной информации корректировался</w:t>
      </w:r>
      <w:r w:rsidRPr="00CB2D79">
        <w:rPr>
          <w:szCs w:val="28"/>
        </w:rPr>
        <w:t>.</w:t>
      </w:r>
      <w:r w:rsidR="002F6923">
        <w:rPr>
          <w:szCs w:val="28"/>
        </w:rPr>
        <w:t xml:space="preserve"> Попытки воспроизвести подобным детерминированным образом последствия аварии на АЭС Фукусима-1 провалились, полная количественная картина загрязнения только с использованием детерминированных прогнозов не </w:t>
      </w:r>
      <w:r w:rsidR="00B356B9">
        <w:rPr>
          <w:szCs w:val="28"/>
        </w:rPr>
        <w:t>была получена</w:t>
      </w:r>
      <w:r w:rsidR="002F6923">
        <w:rPr>
          <w:szCs w:val="28"/>
        </w:rPr>
        <w:t>.</w:t>
      </w:r>
      <w:r w:rsidRPr="00CB2D79">
        <w:rPr>
          <w:szCs w:val="28"/>
        </w:rPr>
        <w:t xml:space="preserve"> </w:t>
      </w:r>
      <w:r w:rsidR="00B356B9">
        <w:rPr>
          <w:szCs w:val="28"/>
        </w:rPr>
        <w:t>В связи с этим в ИБРАЭ РАН разрабатывается комплексная система ансамблевого прогноза</w:t>
      </w:r>
      <w:r w:rsidR="0005661A">
        <w:rPr>
          <w:szCs w:val="28"/>
        </w:rPr>
        <w:t xml:space="preserve">. </w:t>
      </w:r>
      <w:r w:rsidR="00351350">
        <w:rPr>
          <w:szCs w:val="28"/>
        </w:rPr>
        <w:t>Он</w:t>
      </w:r>
      <w:r w:rsidR="00351350" w:rsidRPr="00CB2D79">
        <w:rPr>
          <w:szCs w:val="28"/>
        </w:rPr>
        <w:t xml:space="preserve"> позволяет у</w:t>
      </w:r>
      <w:r w:rsidR="00351350" w:rsidRPr="00FA684E">
        <w:rPr>
          <w:szCs w:val="28"/>
        </w:rPr>
        <w:t>читыват</w:t>
      </w:r>
      <w:r w:rsidR="00351350" w:rsidRPr="00CB2D79">
        <w:rPr>
          <w:szCs w:val="28"/>
        </w:rPr>
        <w:t>ь:</w:t>
      </w:r>
      <w:r w:rsidR="00351350" w:rsidRPr="00FA684E">
        <w:rPr>
          <w:szCs w:val="28"/>
        </w:rPr>
        <w:t xml:space="preserve"> неопределенност</w:t>
      </w:r>
      <w:r w:rsidR="00351350">
        <w:rPr>
          <w:szCs w:val="28"/>
        </w:rPr>
        <w:t>и</w:t>
      </w:r>
      <w:r w:rsidR="00351350" w:rsidRPr="00FA684E">
        <w:rPr>
          <w:szCs w:val="28"/>
        </w:rPr>
        <w:t xml:space="preserve"> начальных данных</w:t>
      </w:r>
      <w:r w:rsidR="00351350" w:rsidRPr="00CB2D79">
        <w:rPr>
          <w:szCs w:val="28"/>
        </w:rPr>
        <w:t xml:space="preserve">, </w:t>
      </w:r>
      <w:r w:rsidR="00351350" w:rsidRPr="00FA684E">
        <w:rPr>
          <w:szCs w:val="28"/>
        </w:rPr>
        <w:t>неопределенность параметрического описания процессов</w:t>
      </w:r>
      <w:r w:rsidR="00351350" w:rsidRPr="00CB2D79">
        <w:rPr>
          <w:szCs w:val="28"/>
        </w:rPr>
        <w:t xml:space="preserve">, </w:t>
      </w:r>
      <w:r w:rsidR="00351350">
        <w:rPr>
          <w:szCs w:val="28"/>
        </w:rPr>
        <w:t>вероятностную природу прогнозов погоды</w:t>
      </w:r>
      <w:r w:rsidR="00351350" w:rsidRPr="00CB2D79">
        <w:rPr>
          <w:szCs w:val="28"/>
        </w:rPr>
        <w:t xml:space="preserve">, </w:t>
      </w:r>
      <w:r w:rsidR="00351350">
        <w:rPr>
          <w:szCs w:val="28"/>
        </w:rPr>
        <w:t>получа</w:t>
      </w:r>
      <w:r w:rsidR="00351350" w:rsidRPr="00FA684E">
        <w:rPr>
          <w:szCs w:val="28"/>
        </w:rPr>
        <w:t>ть априорную оценку точности прогноза</w:t>
      </w:r>
      <w:r w:rsidR="00351350" w:rsidRPr="00CB2D79">
        <w:rPr>
          <w:szCs w:val="28"/>
        </w:rPr>
        <w:t>.</w:t>
      </w:r>
    </w:p>
    <w:p w14:paraId="0F606828" w14:textId="7F43513E" w:rsidR="00CB2D79" w:rsidRPr="00CB2D79" w:rsidRDefault="00F00C73" w:rsidP="00CB2D79">
      <w:pPr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>В рамках данной работы представлен пример работы этой системы на примере моделирования северо-западного следа</w:t>
      </w:r>
      <w:r w:rsidR="00BC7A6A">
        <w:rPr>
          <w:szCs w:val="28"/>
        </w:rPr>
        <w:t>, возникшего в ходе аварии на АЭС Фукусима-1</w:t>
      </w:r>
      <w:r w:rsidR="00CB2D79" w:rsidRPr="00CB2D79">
        <w:rPr>
          <w:szCs w:val="28"/>
        </w:rPr>
        <w:t>.</w:t>
      </w:r>
    </w:p>
    <w:p w14:paraId="00889044" w14:textId="18A91A65" w:rsidR="00CB2D79" w:rsidRPr="00360A61" w:rsidRDefault="00BB57E7" w:rsidP="00FE2884">
      <w:pPr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>В части метеорологического прогноза применялась</w:t>
      </w:r>
      <w:r w:rsidR="00CB2D79" w:rsidRPr="00CB2D79">
        <w:rPr>
          <w:szCs w:val="28"/>
        </w:rPr>
        <w:t xml:space="preserve"> оперативная глобальная полулагранжевая модель с гибридной вертикальной координатой (ПЛАВ), разрабатываемая в Гидрометцентр</w:t>
      </w:r>
      <w:r w:rsidR="001D3D9A">
        <w:rPr>
          <w:szCs w:val="28"/>
        </w:rPr>
        <w:t>е Рос</w:t>
      </w:r>
      <w:r w:rsidR="00E55536">
        <w:rPr>
          <w:szCs w:val="28"/>
        </w:rPr>
        <w:softHyphen/>
      </w:r>
      <w:r w:rsidR="001D3D9A">
        <w:rPr>
          <w:szCs w:val="28"/>
        </w:rPr>
        <w:t>сии. Для расчетов</w:t>
      </w:r>
      <w:r w:rsidR="00CB2D79" w:rsidRPr="00CB2D79">
        <w:rPr>
          <w:szCs w:val="28"/>
        </w:rPr>
        <w:t xml:space="preserve"> использовался ансамбль первых приближений, в качестве которого брался 6-часовой прогноз. Размер ансамбля составил 20 участников (возможно до 60), использовалась мультипликативная и аддитивная инфляция</w:t>
      </w:r>
      <w:r w:rsidR="002267D2">
        <w:rPr>
          <w:szCs w:val="28"/>
        </w:rPr>
        <w:t xml:space="preserve"> в системе усвоения </w:t>
      </w:r>
      <w:r w:rsidR="002267D2">
        <w:rPr>
          <w:szCs w:val="28"/>
          <w:lang w:val="en-US"/>
        </w:rPr>
        <w:t>LETKE</w:t>
      </w:r>
      <w:r w:rsidR="00CB2D79" w:rsidRPr="00CB2D79">
        <w:rPr>
          <w:szCs w:val="28"/>
        </w:rPr>
        <w:t xml:space="preserve">. </w:t>
      </w:r>
    </w:p>
    <w:p w14:paraId="7358455C" w14:textId="02264FFF" w:rsidR="00CB2D79" w:rsidRDefault="00FE2884" w:rsidP="00CB2D79">
      <w:pPr>
        <w:ind w:firstLine="709"/>
        <w:jc w:val="both"/>
        <w:rPr>
          <w:szCs w:val="28"/>
        </w:rPr>
      </w:pPr>
      <w:r>
        <w:rPr>
          <w:szCs w:val="28"/>
        </w:rPr>
        <w:t>Для у</w:t>
      </w:r>
      <w:r w:rsidR="002267D2">
        <w:rPr>
          <w:szCs w:val="28"/>
        </w:rPr>
        <w:t>величения</w:t>
      </w:r>
      <w:r>
        <w:rPr>
          <w:szCs w:val="28"/>
        </w:rPr>
        <w:t xml:space="preserve"> пространственного разрешения метеорологических полей</w:t>
      </w:r>
      <w:r w:rsidR="00CB2D79" w:rsidRPr="00CB2D79">
        <w:rPr>
          <w:szCs w:val="28"/>
        </w:rPr>
        <w:t xml:space="preserve"> в районе аварии Фукусима-1 использовалась региональная негидростатическая модель атмосферы WRF-ARW. Расчёт вёлся н</w:t>
      </w:r>
      <w:r w:rsidR="00EC5A1B">
        <w:rPr>
          <w:szCs w:val="28"/>
        </w:rPr>
        <w:t>а вложенных сетках 18,6 и 2 км.</w:t>
      </w:r>
      <w:r w:rsidR="00CB2D79" w:rsidRPr="00CB2D79">
        <w:rPr>
          <w:szCs w:val="28"/>
        </w:rPr>
        <w:t xml:space="preserve"> </w:t>
      </w:r>
      <w:r w:rsidR="005A5832">
        <w:rPr>
          <w:szCs w:val="28"/>
        </w:rPr>
        <w:t xml:space="preserve"> Оценки качества ансамбля метеорологических параметров показали </w:t>
      </w:r>
      <w:r w:rsidR="004971C0">
        <w:rPr>
          <w:szCs w:val="28"/>
        </w:rPr>
        <w:t xml:space="preserve">удовлетворительные результаты по критериям </w:t>
      </w:r>
      <w:r w:rsidR="009743F9">
        <w:rPr>
          <w:szCs w:val="28"/>
        </w:rPr>
        <w:t xml:space="preserve">(абсолютная, среднеквадратическая, векторная ошибка ветра), </w:t>
      </w:r>
      <w:r w:rsidR="004971C0">
        <w:rPr>
          <w:szCs w:val="28"/>
        </w:rPr>
        <w:t xml:space="preserve">результаты корреспондируются с результатами по системам-аналогам. </w:t>
      </w:r>
    </w:p>
    <w:p w14:paraId="22867E53" w14:textId="26F50ECA" w:rsidR="006B157C" w:rsidRPr="006B157C" w:rsidRDefault="00CA3341" w:rsidP="00CB2D79">
      <w:pPr>
        <w:ind w:firstLine="709"/>
        <w:jc w:val="both"/>
        <w:rPr>
          <w:szCs w:val="28"/>
        </w:rPr>
      </w:pPr>
      <w:r>
        <w:rPr>
          <w:szCs w:val="28"/>
        </w:rPr>
        <w:t>Моделирование атмосферного переноса</w:t>
      </w:r>
      <w:r w:rsidR="00F205B8">
        <w:rPr>
          <w:szCs w:val="28"/>
        </w:rPr>
        <w:t xml:space="preserve"> и поверхностных выпадений </w:t>
      </w:r>
      <w:r w:rsidR="00F205B8">
        <w:rPr>
          <w:szCs w:val="28"/>
          <w:lang w:val="en-US"/>
        </w:rPr>
        <w:t>Cs</w:t>
      </w:r>
      <w:r w:rsidR="00F205B8" w:rsidRPr="000A72B6">
        <w:rPr>
          <w:szCs w:val="28"/>
        </w:rPr>
        <w:t>-137</w:t>
      </w:r>
      <w:r>
        <w:rPr>
          <w:szCs w:val="28"/>
        </w:rPr>
        <w:t xml:space="preserve"> выполнялось с использованием кода </w:t>
      </w:r>
      <w:r>
        <w:rPr>
          <w:szCs w:val="28"/>
          <w:lang w:val="en-US"/>
        </w:rPr>
        <w:t>SOPRO</w:t>
      </w:r>
      <w:r w:rsidRPr="000A72B6">
        <w:rPr>
          <w:szCs w:val="28"/>
        </w:rPr>
        <w:t xml:space="preserve">, </w:t>
      </w:r>
      <w:r>
        <w:rPr>
          <w:szCs w:val="28"/>
        </w:rPr>
        <w:t xml:space="preserve">основанного на лагранжевой-пуфф модели атмосферной дисперсии. </w:t>
      </w:r>
      <w:r w:rsidR="00F205B8">
        <w:rPr>
          <w:szCs w:val="28"/>
        </w:rPr>
        <w:t>А</w:t>
      </w:r>
      <w:r w:rsidR="009D5FC9">
        <w:rPr>
          <w:szCs w:val="28"/>
        </w:rPr>
        <w:t xml:space="preserve">нализ показал, что </w:t>
      </w:r>
      <w:r w:rsidR="006B7262">
        <w:rPr>
          <w:szCs w:val="28"/>
        </w:rPr>
        <w:t xml:space="preserve">в ансамблевом прогнозе корреляция расчетных данных </w:t>
      </w:r>
      <w:r w:rsidR="005A2F5B">
        <w:rPr>
          <w:szCs w:val="28"/>
        </w:rPr>
        <w:t>относительно измеренных достигает 0,6, что не могло быть получено с использованием детерминированных прогнозов</w:t>
      </w:r>
      <w:r w:rsidR="00D55D2F">
        <w:rPr>
          <w:szCs w:val="28"/>
        </w:rPr>
        <w:t xml:space="preserve">, при этом имеет место систематическая ошибка, которая может быть связана с </w:t>
      </w:r>
      <w:r w:rsidR="00394E56">
        <w:rPr>
          <w:szCs w:val="28"/>
        </w:rPr>
        <w:t>недооценкой при построении ансамбля по источнику выброса</w:t>
      </w:r>
      <w:r w:rsidR="005A2F5B">
        <w:rPr>
          <w:szCs w:val="28"/>
        </w:rPr>
        <w:t>.</w:t>
      </w:r>
      <w:r w:rsidR="00CB2D79" w:rsidRPr="00CB2D79">
        <w:rPr>
          <w:szCs w:val="28"/>
        </w:rPr>
        <w:t xml:space="preserve"> </w:t>
      </w:r>
    </w:p>
    <w:p w14:paraId="1B8CC3D2" w14:textId="77777777" w:rsidR="00CB2D79" w:rsidRDefault="00CB2D79" w:rsidP="00A033D8"/>
    <w:p w14:paraId="02410FE2" w14:textId="77777777" w:rsidR="00CB2D79" w:rsidRDefault="00CB2D79" w:rsidP="00CB2D79">
      <w:pPr>
        <w:jc w:val="center"/>
        <w:rPr>
          <w:b/>
        </w:rPr>
      </w:pPr>
      <w:r w:rsidRPr="00EB416B">
        <w:rPr>
          <w:b/>
        </w:rPr>
        <w:t>ЛИТЕРАТУРА</w:t>
      </w:r>
    </w:p>
    <w:p w14:paraId="150AF43F" w14:textId="77777777" w:rsidR="001A45FA" w:rsidRDefault="001A45FA" w:rsidP="00CB2D79">
      <w:pPr>
        <w:jc w:val="center"/>
        <w:rPr>
          <w:b/>
        </w:rPr>
      </w:pPr>
    </w:p>
    <w:p w14:paraId="069A12E2" w14:textId="77777777" w:rsidR="002267D2" w:rsidRPr="002768D2" w:rsidRDefault="002267D2" w:rsidP="002768D2">
      <w:pPr>
        <w:pStyle w:val="aa"/>
        <w:numPr>
          <w:ilvl w:val="0"/>
          <w:numId w:val="2"/>
        </w:numPr>
        <w:rPr>
          <w:bCs/>
        </w:rPr>
      </w:pPr>
      <w:r w:rsidRPr="00133896">
        <w:rPr>
          <w:bCs/>
        </w:rPr>
        <w:t xml:space="preserve">Толстых М.А., Шашкин В.В., Фадеев Р.Ю.,   Шляева А.В., Мизяк В.Г., Рогутов В.С., Богословский Н.Н., Гойман Г.С., Махнорылова С.В., Юрова А.Ю. Система моделирования атмосферы для бесшовного прогноза. Рецензент д.ф-м.н. А.В.Старченко. М.: Триада лтд., 166стр. </w:t>
      </w:r>
      <w:r w:rsidRPr="002768D2">
        <w:rPr>
          <w:bCs/>
        </w:rPr>
        <w:t>ISBN 978-5-9908623-3-3</w:t>
      </w:r>
    </w:p>
    <w:p w14:paraId="0AF48A69" w14:textId="5F9A2839" w:rsidR="002C5879" w:rsidRPr="002768D2" w:rsidRDefault="002267D2" w:rsidP="002768D2">
      <w:pPr>
        <w:pStyle w:val="aa"/>
        <w:numPr>
          <w:ilvl w:val="0"/>
          <w:numId w:val="2"/>
        </w:numPr>
        <w:rPr>
          <w:bCs/>
        </w:rPr>
      </w:pPr>
      <w:r w:rsidRPr="00B65E52">
        <w:rPr>
          <w:bCs/>
          <w:lang w:val="en-US"/>
        </w:rPr>
        <w:t xml:space="preserve">2. Mizyak V., Rogutov V., Alipova K. Development of the new ensemble weather prediction system at the Hydrometcentre of Russia. </w:t>
      </w:r>
      <w:r w:rsidRPr="002768D2">
        <w:rPr>
          <w:bCs/>
        </w:rPr>
        <w:t>J. Phys.: Conf. Ser. 29021. V. 1740, 012072</w:t>
      </w:r>
    </w:p>
    <w:p w14:paraId="6048CFA2" w14:textId="77777777" w:rsidR="001A45FA" w:rsidRPr="002768D2" w:rsidRDefault="001A45FA" w:rsidP="001A45FA">
      <w:pPr>
        <w:jc w:val="both"/>
        <w:rPr>
          <w:bCs/>
          <w:lang w:val="en-US"/>
        </w:rPr>
      </w:pPr>
    </w:p>
    <w:sectPr w:rsidR="001A45FA" w:rsidRPr="002768D2" w:rsidSect="00987111">
      <w:headerReference w:type="even" r:id="rId9"/>
      <w:foot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4C08" w14:textId="77777777" w:rsidR="003C5C82" w:rsidRDefault="003C5C82" w:rsidP="00287BD9">
      <w:r>
        <w:separator/>
      </w:r>
    </w:p>
  </w:endnote>
  <w:endnote w:type="continuationSeparator" w:id="0">
    <w:p w14:paraId="122677DC" w14:textId="77777777" w:rsidR="003C5C82" w:rsidRDefault="003C5C82" w:rsidP="0028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928837"/>
      <w:docPartObj>
        <w:docPartGallery w:val="Page Numbers (Bottom of Page)"/>
        <w:docPartUnique/>
      </w:docPartObj>
    </w:sdtPr>
    <w:sdtEndPr/>
    <w:sdtContent>
      <w:p w14:paraId="3A303332" w14:textId="77777777" w:rsidR="00A96917" w:rsidRDefault="00287BD9">
        <w:pPr>
          <w:pStyle w:val="a7"/>
          <w:jc w:val="center"/>
        </w:pPr>
        <w:r>
          <w:fldChar w:fldCharType="begin"/>
        </w:r>
        <w:r w:rsidR="001A45FA">
          <w:instrText>PAGE   \* MERGEFORMAT</w:instrText>
        </w:r>
        <w:r>
          <w:fldChar w:fldCharType="separate"/>
        </w:r>
        <w:r w:rsidR="00EC5A1B">
          <w:rPr>
            <w:noProof/>
          </w:rPr>
          <w:t>2</w:t>
        </w:r>
        <w:r>
          <w:fldChar w:fldCharType="end"/>
        </w:r>
      </w:p>
    </w:sdtContent>
  </w:sdt>
  <w:p w14:paraId="6628CC7E" w14:textId="77777777" w:rsidR="00A96917" w:rsidRDefault="003C5C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D55E" w14:textId="77777777" w:rsidR="003C5C82" w:rsidRDefault="003C5C82" w:rsidP="00287BD9">
      <w:r>
        <w:separator/>
      </w:r>
    </w:p>
  </w:footnote>
  <w:footnote w:type="continuationSeparator" w:id="0">
    <w:p w14:paraId="6ACED4F3" w14:textId="77777777" w:rsidR="003C5C82" w:rsidRDefault="003C5C82" w:rsidP="00287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108A" w14:textId="77777777" w:rsidR="00323BFF" w:rsidRDefault="00287BD9" w:rsidP="007526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45F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325E44" w14:textId="77777777" w:rsidR="00323BFF" w:rsidRDefault="003C5C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D8"/>
    <w:rsid w:val="0005661A"/>
    <w:rsid w:val="000A72B6"/>
    <w:rsid w:val="00193635"/>
    <w:rsid w:val="001A45FA"/>
    <w:rsid w:val="001B5B27"/>
    <w:rsid w:val="001D3D9A"/>
    <w:rsid w:val="001E7FAA"/>
    <w:rsid w:val="002267D2"/>
    <w:rsid w:val="002768D2"/>
    <w:rsid w:val="00287BD9"/>
    <w:rsid w:val="0029711E"/>
    <w:rsid w:val="002C5879"/>
    <w:rsid w:val="002F6923"/>
    <w:rsid w:val="00351350"/>
    <w:rsid w:val="00394E56"/>
    <w:rsid w:val="003C02F0"/>
    <w:rsid w:val="003C5C82"/>
    <w:rsid w:val="00417046"/>
    <w:rsid w:val="0047707B"/>
    <w:rsid w:val="004971C0"/>
    <w:rsid w:val="00550C43"/>
    <w:rsid w:val="0057618F"/>
    <w:rsid w:val="00595CC0"/>
    <w:rsid w:val="005A2F5B"/>
    <w:rsid w:val="005A5832"/>
    <w:rsid w:val="0060224E"/>
    <w:rsid w:val="006B7262"/>
    <w:rsid w:val="00742672"/>
    <w:rsid w:val="007560DE"/>
    <w:rsid w:val="00791D85"/>
    <w:rsid w:val="00850FC7"/>
    <w:rsid w:val="00864E92"/>
    <w:rsid w:val="008E48F6"/>
    <w:rsid w:val="009743F9"/>
    <w:rsid w:val="009D5FC9"/>
    <w:rsid w:val="009F7220"/>
    <w:rsid w:val="00A033D8"/>
    <w:rsid w:val="00A43ACE"/>
    <w:rsid w:val="00AC4D95"/>
    <w:rsid w:val="00B356B9"/>
    <w:rsid w:val="00B65E52"/>
    <w:rsid w:val="00B8731E"/>
    <w:rsid w:val="00BB57E7"/>
    <w:rsid w:val="00BC7A6A"/>
    <w:rsid w:val="00C06FC1"/>
    <w:rsid w:val="00CA3341"/>
    <w:rsid w:val="00CB1F81"/>
    <w:rsid w:val="00CB2D79"/>
    <w:rsid w:val="00CC143B"/>
    <w:rsid w:val="00D55D2F"/>
    <w:rsid w:val="00D91C0F"/>
    <w:rsid w:val="00E31F30"/>
    <w:rsid w:val="00E55536"/>
    <w:rsid w:val="00EC5A1B"/>
    <w:rsid w:val="00F00C73"/>
    <w:rsid w:val="00F205B8"/>
    <w:rsid w:val="00FE2884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BF960"/>
  <w15:docId w15:val="{1B855C4D-9471-4A61-9AE9-E638026E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A033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033D8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A0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033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033D8"/>
  </w:style>
  <w:style w:type="paragraph" w:styleId="a7">
    <w:name w:val="footer"/>
    <w:basedOn w:val="a"/>
    <w:link w:val="a8"/>
    <w:uiPriority w:val="99"/>
    <w:rsid w:val="00A033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033D8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A033D8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99"/>
    <w:rsid w:val="00A03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nhideWhenUsed/>
    <w:qFormat/>
    <w:rsid w:val="00A033D8"/>
    <w:pPr>
      <w:spacing w:after="200"/>
    </w:pPr>
    <w:rPr>
      <w:b/>
      <w:bCs/>
      <w:color w:val="4472C4" w:themeColor="accent1"/>
      <w:sz w:val="18"/>
      <w:szCs w:val="18"/>
    </w:rPr>
  </w:style>
  <w:style w:type="character" w:styleId="ad">
    <w:name w:val="Strong"/>
    <w:basedOn w:val="a0"/>
    <w:uiPriority w:val="22"/>
    <w:qFormat/>
    <w:rsid w:val="00791D85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1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nozis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DFD7-3622-49C1-B66F-574CC4EA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Игнатов</dc:creator>
  <cp:lastModifiedBy>Роман Игнатов</cp:lastModifiedBy>
  <cp:revision>3</cp:revision>
  <dcterms:created xsi:type="dcterms:W3CDTF">2021-06-24T06:03:00Z</dcterms:created>
  <dcterms:modified xsi:type="dcterms:W3CDTF">2021-06-24T06:30:00Z</dcterms:modified>
</cp:coreProperties>
</file>